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CEC" w:rsidRPr="00984CEC" w:rsidRDefault="00984CEC" w:rsidP="00984CEC">
      <w:pPr>
        <w:spacing w:line="500" w:lineRule="exact"/>
        <w:rPr>
          <w:rFonts w:ascii="Times New Roman" w:eastAsia="仿宋_GB2312" w:hAnsi="Times New Roman" w:cs="Times New Roman"/>
          <w:sz w:val="32"/>
          <w:szCs w:val="32"/>
        </w:rPr>
      </w:pPr>
      <w:bookmarkStart w:id="0" w:name="OLE_LINK1"/>
      <w:r w:rsidRPr="00984CEC">
        <w:rPr>
          <w:rFonts w:ascii="Times New Roman" w:eastAsia="仿宋_GB2312" w:hAnsi="Times New Roman" w:cs="Times New Roman"/>
          <w:sz w:val="32"/>
          <w:szCs w:val="32"/>
        </w:rPr>
        <w:t>附件</w:t>
      </w:r>
    </w:p>
    <w:p w:rsidR="00984CEC" w:rsidRPr="00984CEC" w:rsidRDefault="00984CEC" w:rsidP="00984CEC">
      <w:pPr>
        <w:spacing w:line="500" w:lineRule="exact"/>
        <w:rPr>
          <w:rFonts w:ascii="Times New Roman" w:eastAsia="仿宋_GB2312" w:hAnsi="Times New Roman" w:cs="Times New Roman"/>
          <w:sz w:val="32"/>
          <w:szCs w:val="32"/>
        </w:rPr>
      </w:pPr>
    </w:p>
    <w:p w:rsidR="00984CEC" w:rsidRPr="00984CEC" w:rsidRDefault="00984CEC" w:rsidP="00984CEC">
      <w:pPr>
        <w:spacing w:line="500" w:lineRule="exact"/>
        <w:jc w:val="center"/>
        <w:rPr>
          <w:rFonts w:ascii="方正小标宋简体" w:eastAsia="方正小标宋简体" w:hAnsi="方正小标宋简体" w:cs="方正小标宋简体"/>
          <w:b/>
          <w:bCs/>
          <w:color w:val="000000"/>
          <w:sz w:val="36"/>
          <w:szCs w:val="36"/>
          <w:lang w:bidi="zh-TW"/>
        </w:rPr>
      </w:pPr>
      <w:bookmarkStart w:id="1" w:name="_GoBack"/>
      <w:r w:rsidRPr="00984CEC">
        <w:rPr>
          <w:rFonts w:ascii="微软雅黑" w:eastAsia="微软雅黑" w:hAnsi="微软雅黑" w:cs="微软雅黑" w:hint="eastAsia"/>
          <w:b/>
          <w:bCs/>
          <w:color w:val="000000"/>
          <w:sz w:val="36"/>
          <w:szCs w:val="36"/>
          <w:lang w:bidi="zh-TW"/>
        </w:rPr>
        <w:t>上海高校</w:t>
      </w:r>
      <w:r w:rsidRPr="00984CEC">
        <w:rPr>
          <w:rFonts w:ascii="方正小标宋简体" w:eastAsia="方正小标宋简体" w:hAnsi="方正小标宋简体" w:cs="方正小标宋简体" w:hint="eastAsia"/>
          <w:b/>
          <w:bCs/>
          <w:color w:val="000000"/>
          <w:sz w:val="36"/>
          <w:szCs w:val="36"/>
          <w:lang w:bidi="zh-TW"/>
        </w:rPr>
        <w:t>202</w:t>
      </w:r>
      <w:r w:rsidRPr="00984CEC">
        <w:rPr>
          <w:rFonts w:ascii="方正小标宋简体" w:eastAsia="方正小标宋简体" w:hAnsi="方正小标宋简体" w:cs="方正小标宋简体"/>
          <w:b/>
          <w:bCs/>
          <w:color w:val="000000"/>
          <w:sz w:val="36"/>
          <w:szCs w:val="36"/>
          <w:lang w:bidi="zh-TW"/>
        </w:rPr>
        <w:t>3</w:t>
      </w:r>
      <w:r w:rsidRPr="00984CEC">
        <w:rPr>
          <w:rFonts w:ascii="微软雅黑" w:eastAsia="微软雅黑" w:hAnsi="微软雅黑" w:cs="微软雅黑" w:hint="eastAsia"/>
          <w:b/>
          <w:bCs/>
          <w:color w:val="000000"/>
          <w:sz w:val="36"/>
          <w:szCs w:val="36"/>
          <w:lang w:bidi="zh-TW"/>
        </w:rPr>
        <w:t>级大学生安全教育网络教学和标准化考试操作学生手册</w:t>
      </w:r>
    </w:p>
    <w:p w:rsidR="00984CEC" w:rsidRPr="00984CEC" w:rsidRDefault="00984CEC" w:rsidP="00984CEC">
      <w:pPr>
        <w:spacing w:line="500" w:lineRule="exact"/>
        <w:jc w:val="center"/>
        <w:rPr>
          <w:rFonts w:ascii="方正小标宋简体" w:eastAsia="方正小标宋简体" w:hAnsi="方正小标宋简体" w:cs="方正小标宋简体"/>
          <w:color w:val="000000"/>
          <w:sz w:val="36"/>
          <w:szCs w:val="36"/>
          <w:lang w:bidi="zh-TW"/>
        </w:rPr>
      </w:pPr>
      <w:r w:rsidRPr="00984CEC"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  <w:lang w:bidi="zh-TW"/>
        </w:rPr>
        <w:t>（</w:t>
      </w:r>
      <w:r w:rsidRPr="00984CEC">
        <w:rPr>
          <w:rFonts w:ascii="微软雅黑" w:eastAsia="微软雅黑" w:hAnsi="微软雅黑" w:cs="微软雅黑" w:hint="eastAsia"/>
          <w:color w:val="000000"/>
          <w:sz w:val="36"/>
          <w:szCs w:val="36"/>
          <w:lang w:bidi="zh-TW"/>
        </w:rPr>
        <w:t>精简版</w:t>
      </w:r>
      <w:r w:rsidRPr="00984CEC">
        <w:rPr>
          <w:rFonts w:ascii="Malgun Gothic Semilight" w:eastAsia="Malgun Gothic Semilight" w:hAnsi="Malgun Gothic Semilight" w:cs="Malgun Gothic Semilight" w:hint="eastAsia"/>
          <w:color w:val="000000"/>
          <w:sz w:val="36"/>
          <w:szCs w:val="36"/>
          <w:lang w:bidi="zh-TW"/>
        </w:rPr>
        <w:t>）</w:t>
      </w:r>
    </w:p>
    <w:bookmarkEnd w:id="1"/>
    <w:p w:rsidR="00984CEC" w:rsidRPr="00984CEC" w:rsidRDefault="00984CEC" w:rsidP="00984CEC">
      <w:pPr>
        <w:spacing w:line="560" w:lineRule="exact"/>
        <w:ind w:firstLineChars="200" w:firstLine="560"/>
        <w:rPr>
          <w:rFonts w:ascii="Times New Roman" w:eastAsia="仿宋" w:hAnsi="Times New Roman" w:cs="Times New Roman"/>
          <w:sz w:val="28"/>
          <w:szCs w:val="28"/>
        </w:rPr>
      </w:pPr>
    </w:p>
    <w:p w:rsidR="00984CEC" w:rsidRPr="00984CEC" w:rsidRDefault="00984CEC" w:rsidP="00984CEC">
      <w:pPr>
        <w:spacing w:line="360" w:lineRule="exact"/>
        <w:rPr>
          <w:rFonts w:ascii="Times New Roman" w:eastAsia="仿宋_GB2312" w:hAnsi="Times New Roman" w:cs="Times New Roman"/>
          <w:b/>
          <w:bCs/>
          <w:sz w:val="36"/>
          <w:szCs w:val="36"/>
        </w:rPr>
      </w:pPr>
      <w:r w:rsidRPr="00984CEC">
        <w:rPr>
          <w:rFonts w:ascii="Times New Roman" w:eastAsia="仿宋_GB2312" w:hAnsi="Times New Roman" w:cs="Times New Roman" w:hint="eastAsia"/>
          <w:b/>
          <w:bCs/>
          <w:sz w:val="36"/>
          <w:szCs w:val="36"/>
        </w:rPr>
        <w:t>一、电脑客户</w:t>
      </w:r>
      <w:r w:rsidRPr="00984CEC">
        <w:rPr>
          <w:rFonts w:ascii="Times New Roman" w:eastAsia="仿宋_GB2312" w:hAnsi="Times New Roman" w:cs="Times New Roman"/>
          <w:b/>
          <w:bCs/>
          <w:sz w:val="36"/>
          <w:szCs w:val="36"/>
        </w:rPr>
        <w:t>端</w:t>
      </w:r>
    </w:p>
    <w:tbl>
      <w:tblPr>
        <w:tblW w:w="49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7"/>
        <w:gridCol w:w="7837"/>
      </w:tblGrid>
      <w:tr w:rsidR="00984CEC" w:rsidRPr="00984CEC" w:rsidTr="00F32014">
        <w:trPr>
          <w:trHeight w:val="2035"/>
        </w:trPr>
        <w:tc>
          <w:tcPr>
            <w:tcW w:w="251" w:type="pct"/>
            <w:vAlign w:val="center"/>
          </w:tcPr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</w:pPr>
            <w:bookmarkStart w:id="2" w:name="OLE_LINK5" w:colFirst="0" w:colLast="0"/>
          </w:p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  <w:t>登</w:t>
            </w:r>
          </w:p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  <w:t>录</w:t>
            </w:r>
          </w:p>
        </w:tc>
        <w:tc>
          <w:tcPr>
            <w:tcW w:w="4748" w:type="pct"/>
            <w:vAlign w:val="center"/>
          </w:tcPr>
          <w:p w:rsidR="00984CEC" w:rsidRPr="00984CEC" w:rsidRDefault="00984CEC" w:rsidP="00984CEC">
            <w:pPr>
              <w:numPr>
                <w:ilvl w:val="0"/>
                <w:numId w:val="1"/>
              </w:numPr>
              <w:spacing w:line="360" w:lineRule="exact"/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访问上海高校保卫网</w:t>
            </w:r>
            <w:hyperlink r:id="rId7" w:history="1">
              <w:r w:rsidRPr="00984CEC">
                <w:rPr>
                  <w:rFonts w:ascii="Times New Roman" w:eastAsia="仿宋_GB2312" w:hAnsi="Times New Roman" w:cs="Times New Roman"/>
                  <w:b/>
                  <w:bCs/>
                  <w:color w:val="000000"/>
                  <w:sz w:val="24"/>
                  <w:szCs w:val="24"/>
                  <w:u w:val="single"/>
                </w:rPr>
                <w:t>https://shus.shec.edu.cn</w:t>
              </w:r>
            </w:hyperlink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，点击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上海市大学生安全教育在线（学习与考试）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，或访问上海市大学生安全教育在线</w:t>
            </w:r>
            <w:r w:rsidRPr="00984CEC">
              <w:rPr>
                <w:rFonts w:ascii="Times New Roman" w:eastAsia="仿宋_GB2312" w:hAnsi="Times New Roman" w:cs="Times New Roman" w:hint="eastAsia"/>
                <w:b/>
                <w:bCs/>
                <w:color w:val="000000"/>
                <w:sz w:val="24"/>
                <w:szCs w:val="24"/>
                <w:u w:val="single"/>
              </w:rPr>
              <w:t>https://shanghaius.mh.chaoxing.com/</w:t>
            </w:r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  <w:u w:val="single"/>
              </w:rPr>
              <w:t xml:space="preserve"> 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。</w:t>
            </w:r>
          </w:p>
          <w:p w:rsidR="00984CEC" w:rsidRPr="00984CEC" w:rsidRDefault="00984CEC" w:rsidP="00984CEC">
            <w:pPr>
              <w:spacing w:line="360" w:lineRule="exact"/>
              <w:ind w:firstLineChars="200" w:firstLine="420"/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注：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推荐谷歌、火狐、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360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浏览器。</w:t>
            </w:r>
          </w:p>
          <w:p w:rsidR="00984CEC" w:rsidRPr="00984CEC" w:rsidRDefault="00984CEC" w:rsidP="00984CEC">
            <w:pPr>
              <w:numPr>
                <w:ilvl w:val="0"/>
                <w:numId w:val="1"/>
              </w:numPr>
              <w:spacing w:line="360" w:lineRule="exact"/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点击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用户登录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”—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 w:val="24"/>
                <w:szCs w:val="24"/>
              </w:rPr>
              <w:t>选择“新用户注册”——完善信息（请完整填写学校、学号、姓名信息）。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984CEC" w:rsidRPr="00984CEC" w:rsidTr="00F32014">
        <w:trPr>
          <w:trHeight w:val="1374"/>
        </w:trPr>
        <w:tc>
          <w:tcPr>
            <w:tcW w:w="251" w:type="pct"/>
            <w:vAlign w:val="center"/>
          </w:tcPr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  <w:t>学</w:t>
            </w:r>
          </w:p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  <w:t>习</w:t>
            </w:r>
          </w:p>
        </w:tc>
        <w:tc>
          <w:tcPr>
            <w:tcW w:w="4748" w:type="pct"/>
            <w:vAlign w:val="center"/>
          </w:tcPr>
          <w:p w:rsidR="00984CEC" w:rsidRPr="00984CEC" w:rsidRDefault="00984CEC" w:rsidP="00984CEC">
            <w:pPr>
              <w:numPr>
                <w:ilvl w:val="0"/>
                <w:numId w:val="2"/>
              </w:numPr>
              <w:spacing w:line="360" w:lineRule="exact"/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在主页可查看学习要求及完成情况。点击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进入学习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跳转至课程学习页面。</w:t>
            </w:r>
          </w:p>
          <w:p w:rsidR="00984CEC" w:rsidRPr="00984CEC" w:rsidRDefault="00984CEC" w:rsidP="00984CEC">
            <w:pPr>
              <w:numPr>
                <w:ilvl w:val="0"/>
                <w:numId w:val="2"/>
              </w:numPr>
              <w:spacing w:line="360" w:lineRule="exact"/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查看课程所有章节及对应的任务点，点击章节名称，即可进入该章节任务点的学习页面。</w:t>
            </w:r>
          </w:p>
          <w:p w:rsidR="00984CEC" w:rsidRPr="00984CEC" w:rsidRDefault="00984CEC" w:rsidP="00984CEC">
            <w:pPr>
              <w:spacing w:line="360" w:lineRule="exact"/>
              <w:ind w:leftChars="150" w:left="420" w:hangingChars="50" w:hanging="105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（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1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）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完成章节的学习要求后，橙黄色节点（未完成）会变成绿色节点（完成），即可进入下一章节的学习。</w:t>
            </w:r>
          </w:p>
          <w:p w:rsidR="00984CEC" w:rsidRPr="00984CEC" w:rsidRDefault="00984CEC" w:rsidP="00984CEC">
            <w:pPr>
              <w:spacing w:line="360" w:lineRule="exact"/>
              <w:ind w:leftChars="150" w:left="420" w:hangingChars="50" w:hanging="105"/>
              <w:rPr>
                <w:rFonts w:ascii="Times New Roman" w:eastAsia="仿宋_GB2312" w:hAnsi="Times New Roman" w:cs="Times New Roman"/>
                <w:color w:val="000000"/>
                <w:szCs w:val="21"/>
              </w:rPr>
            </w:pP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（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2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）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必修部分：须完成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143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个任务点的学习。（必修部分共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116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个章节，章节包括视频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、文档、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章节测验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三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类任务点）</w:t>
            </w:r>
          </w:p>
          <w:p w:rsidR="00984CEC" w:rsidRPr="00984CEC" w:rsidRDefault="00984CEC" w:rsidP="00984CEC">
            <w:pPr>
              <w:spacing w:line="360" w:lineRule="exact"/>
              <w:ind w:leftChars="150" w:left="420" w:hangingChars="50" w:hanging="105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（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3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）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选修部分：完成任意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17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个任务点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的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学习。（选修部分共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119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个章节，章节包括视频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、文档、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章节测验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三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类任务点，从中任选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17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个完成即可）</w:t>
            </w:r>
          </w:p>
        </w:tc>
      </w:tr>
      <w:tr w:rsidR="00984CEC" w:rsidRPr="00984CEC" w:rsidTr="00F32014">
        <w:trPr>
          <w:trHeight w:val="1565"/>
        </w:trPr>
        <w:tc>
          <w:tcPr>
            <w:tcW w:w="251" w:type="pct"/>
            <w:vAlign w:val="center"/>
          </w:tcPr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bookmarkStart w:id="3" w:name="OLE_LINK4"/>
          </w:p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  <w:t>考</w:t>
            </w:r>
          </w:p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  <w:t>试</w:t>
            </w:r>
          </w:p>
        </w:tc>
        <w:tc>
          <w:tcPr>
            <w:tcW w:w="4748" w:type="pct"/>
            <w:vAlign w:val="center"/>
          </w:tcPr>
          <w:p w:rsidR="00984CEC" w:rsidRPr="00984CEC" w:rsidRDefault="00984CEC" w:rsidP="00984CEC">
            <w:pPr>
              <w:numPr>
                <w:ilvl w:val="0"/>
                <w:numId w:val="3"/>
              </w:numPr>
              <w:spacing w:line="360" w:lineRule="exact"/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</w:pPr>
            <w:bookmarkStart w:id="4" w:name="OLE_LINK9"/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  <w:t>模拟考试。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必修和选修课程任务点学习结束后，点击课程章节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模拟考试一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、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模拟考试二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，可进入模拟考试页面。</w:t>
            </w:r>
          </w:p>
          <w:p w:rsidR="00984CEC" w:rsidRPr="00984CEC" w:rsidRDefault="00984CEC" w:rsidP="00984CEC">
            <w:pPr>
              <w:numPr>
                <w:ilvl w:val="0"/>
                <w:numId w:val="3"/>
              </w:numPr>
              <w:spacing w:line="360" w:lineRule="exact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  <w:t>正式考试。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完成在线学习要求并通过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2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次模拟考试后可直接进行，点击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进入考试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跳转至正式考试页面。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60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分及以上为通过，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90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分及以上为优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秀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。成绩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优秀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的学生可在主页下载打印优秀证书。</w:t>
            </w:r>
            <w:bookmarkEnd w:id="4"/>
          </w:p>
        </w:tc>
      </w:tr>
      <w:tr w:rsidR="00984CEC" w:rsidRPr="00984CEC" w:rsidTr="00F32014">
        <w:trPr>
          <w:trHeight w:val="780"/>
        </w:trPr>
        <w:tc>
          <w:tcPr>
            <w:tcW w:w="251" w:type="pct"/>
          </w:tcPr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bookmarkStart w:id="5" w:name="OLE_LINK13"/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  <w:t>补</w:t>
            </w:r>
          </w:p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  <w:t>考</w:t>
            </w:r>
          </w:p>
        </w:tc>
        <w:tc>
          <w:tcPr>
            <w:tcW w:w="4748" w:type="pct"/>
          </w:tcPr>
          <w:p w:rsidR="00984CEC" w:rsidRPr="00984CEC" w:rsidRDefault="00984CEC" w:rsidP="00984CEC">
            <w:pPr>
              <w:numPr>
                <w:ilvl w:val="0"/>
                <w:numId w:val="4"/>
              </w:numPr>
              <w:spacing w:line="360" w:lineRule="exact"/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考试未通过，系统显示成绩不及格，则可以立即点击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重考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，重新进行考试。</w:t>
            </w:r>
          </w:p>
          <w:p w:rsidR="00984CEC" w:rsidRPr="00984CEC" w:rsidRDefault="00984CEC" w:rsidP="00984CEC">
            <w:pPr>
              <w:spacing w:line="360" w:lineRule="exact"/>
              <w:ind w:firstLineChars="200" w:firstLine="420"/>
              <w:rPr>
                <w:rFonts w:ascii="Times New Roman" w:eastAsia="仿宋_GB2312" w:hAnsi="Times New Roman" w:cs="Times New Roman"/>
                <w:color w:val="000000"/>
                <w:szCs w:val="24"/>
              </w:rPr>
            </w:pP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注：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补考有且仅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有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一次机会。补考成绩优</w:t>
            </w:r>
            <w:r w:rsidRPr="00984CEC">
              <w:rPr>
                <w:rFonts w:ascii="Times New Roman" w:eastAsia="仿宋_GB2312" w:hAnsi="Times New Roman" w:cs="Times New Roman" w:hint="eastAsia"/>
                <w:color w:val="000000"/>
                <w:szCs w:val="21"/>
              </w:rPr>
              <w:t>秀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Cs w:val="21"/>
              </w:rPr>
              <w:t>的学生也可在主页下载打印优秀证书。</w:t>
            </w:r>
          </w:p>
        </w:tc>
      </w:tr>
      <w:tr w:rsidR="00984CEC" w:rsidRPr="00984CEC" w:rsidTr="00F32014">
        <w:trPr>
          <w:trHeight w:val="780"/>
        </w:trPr>
        <w:tc>
          <w:tcPr>
            <w:tcW w:w="251" w:type="pct"/>
          </w:tcPr>
          <w:p w:rsidR="00984CEC" w:rsidRPr="00984CEC" w:rsidRDefault="00984CEC" w:rsidP="00984CEC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 w:hint="eastAsia"/>
                <w:b/>
                <w:bCs/>
                <w:color w:val="000000"/>
                <w:sz w:val="24"/>
                <w:szCs w:val="24"/>
              </w:rPr>
              <w:t>其他</w:t>
            </w:r>
          </w:p>
        </w:tc>
        <w:tc>
          <w:tcPr>
            <w:tcW w:w="4748" w:type="pct"/>
          </w:tcPr>
          <w:p w:rsidR="00984CEC" w:rsidRPr="00984CEC" w:rsidRDefault="00984CEC" w:rsidP="00984CEC">
            <w:pPr>
              <w:spacing w:line="500" w:lineRule="exact"/>
              <w:ind w:firstLineChars="200" w:firstLine="480"/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 w:hint="eastAsia"/>
                <w:color w:val="000000"/>
                <w:sz w:val="24"/>
                <w:szCs w:val="24"/>
              </w:rPr>
              <w:t>网站平台新增“安全资讯”“问卷调研”模块，鼓励学生参与互动，了解更多安全资讯，共创安全教育网络教学和标准化考试良好生态。</w:t>
            </w:r>
          </w:p>
          <w:p w:rsidR="00984CEC" w:rsidRPr="00984CEC" w:rsidRDefault="00984CEC" w:rsidP="00984CEC">
            <w:pPr>
              <w:spacing w:line="360" w:lineRule="exact"/>
              <w:ind w:firstLineChars="200" w:firstLine="420"/>
              <w:rPr>
                <w:rFonts w:ascii="Times New Roman" w:eastAsia="仿宋_GB2312" w:hAnsi="Times New Roman" w:cs="Times New Roman"/>
                <w:color w:val="000000"/>
                <w:szCs w:val="21"/>
              </w:rPr>
            </w:pPr>
          </w:p>
        </w:tc>
      </w:tr>
    </w:tbl>
    <w:bookmarkEnd w:id="0"/>
    <w:bookmarkEnd w:id="2"/>
    <w:bookmarkEnd w:id="3"/>
    <w:bookmarkEnd w:id="5"/>
    <w:p w:rsidR="00984CEC" w:rsidRPr="00984CEC" w:rsidRDefault="00984CEC" w:rsidP="00984CEC">
      <w:pPr>
        <w:rPr>
          <w:rFonts w:ascii="Times New Roman" w:eastAsia="仿宋_GB2312" w:hAnsi="Times New Roman" w:cs="Times New Roman"/>
          <w:b/>
          <w:bCs/>
          <w:sz w:val="36"/>
          <w:szCs w:val="36"/>
        </w:rPr>
      </w:pPr>
      <w:r w:rsidRPr="00984CEC">
        <w:rPr>
          <w:rFonts w:ascii="Times New Roman" w:eastAsia="仿宋_GB2312" w:hAnsi="Times New Roman" w:cs="Times New Roman" w:hint="eastAsia"/>
          <w:b/>
          <w:bCs/>
          <w:sz w:val="36"/>
          <w:szCs w:val="36"/>
        </w:rPr>
        <w:lastRenderedPageBreak/>
        <w:t>二、手机客户</w:t>
      </w:r>
      <w:r w:rsidRPr="00984CEC">
        <w:rPr>
          <w:rFonts w:ascii="Times New Roman" w:eastAsia="仿宋_GB2312" w:hAnsi="Times New Roman" w:cs="Times New Roman"/>
          <w:b/>
          <w:bCs/>
          <w:sz w:val="36"/>
          <w:szCs w:val="36"/>
        </w:rPr>
        <w:t>端</w:t>
      </w:r>
    </w:p>
    <w:tbl>
      <w:tblPr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7"/>
        <w:gridCol w:w="5799"/>
        <w:gridCol w:w="2037"/>
      </w:tblGrid>
      <w:tr w:rsidR="00984CEC" w:rsidRPr="00984CEC" w:rsidTr="00F32014">
        <w:trPr>
          <w:trHeight w:val="1192"/>
        </w:trPr>
        <w:tc>
          <w:tcPr>
            <w:tcW w:w="268" w:type="pct"/>
            <w:vAlign w:val="center"/>
          </w:tcPr>
          <w:p w:rsidR="00984CEC" w:rsidRPr="00984CEC" w:rsidRDefault="00984CEC" w:rsidP="00984CEC">
            <w:pPr>
              <w:spacing w:line="360" w:lineRule="exact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登</w:t>
            </w:r>
          </w:p>
          <w:p w:rsidR="00984CEC" w:rsidRPr="00984CEC" w:rsidRDefault="00984CEC" w:rsidP="00984CEC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录</w:t>
            </w:r>
          </w:p>
        </w:tc>
        <w:tc>
          <w:tcPr>
            <w:tcW w:w="3499" w:type="pct"/>
            <w:vAlign w:val="center"/>
          </w:tcPr>
          <w:p w:rsidR="00984CEC" w:rsidRPr="00984CEC" w:rsidRDefault="00984CEC" w:rsidP="00984CEC">
            <w:pPr>
              <w:numPr>
                <w:ilvl w:val="0"/>
                <w:numId w:val="5"/>
              </w:numPr>
              <w:spacing w:line="36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扫码或在</w:t>
            </w:r>
            <w:r w:rsidRPr="00984CEC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手机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应用市场搜索下载</w:t>
            </w:r>
            <w:r w:rsidRPr="00984CEC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学习通</w:t>
            </w:r>
            <w:r w:rsidRPr="00984CEC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App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；</w:t>
            </w:r>
          </w:p>
          <w:p w:rsidR="00984CEC" w:rsidRPr="00984CEC" w:rsidRDefault="00984CEC" w:rsidP="00984CEC">
            <w:pPr>
              <w:numPr>
                <w:ilvl w:val="0"/>
                <w:numId w:val="5"/>
              </w:numPr>
              <w:spacing w:line="36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登录。</w:t>
            </w:r>
            <w:r w:rsidRPr="00984CEC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选择“新用户注册”——完善信息（请完整填写学校、学号、姓名信息）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。</w:t>
            </w:r>
          </w:p>
        </w:tc>
        <w:tc>
          <w:tcPr>
            <w:tcW w:w="1232" w:type="pct"/>
            <w:vMerge w:val="restart"/>
            <w:vAlign w:val="center"/>
          </w:tcPr>
          <w:p w:rsidR="00984CEC" w:rsidRPr="00984CEC" w:rsidRDefault="00984CEC" w:rsidP="00984CEC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984CEC" w:rsidRPr="00984CEC" w:rsidRDefault="00984CEC" w:rsidP="00984CEC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noProof/>
                <w:szCs w:val="24"/>
              </w:rPr>
              <w:drawing>
                <wp:anchor distT="0" distB="0" distL="114300" distR="114300" simplePos="0" relativeHeight="251659264" behindDoc="0" locked="0" layoutInCell="1" allowOverlap="1" wp14:anchorId="62B26B24" wp14:editId="71C52615">
                  <wp:simplePos x="0" y="0"/>
                  <wp:positionH relativeFrom="column">
                    <wp:posOffset>27940</wp:posOffset>
                  </wp:positionH>
                  <wp:positionV relativeFrom="paragraph">
                    <wp:posOffset>6985</wp:posOffset>
                  </wp:positionV>
                  <wp:extent cx="1250315" cy="1320800"/>
                  <wp:effectExtent l="9525" t="9525" r="11430" b="23495"/>
                  <wp:wrapNone/>
                  <wp:docPr id="1" name="图片 2" descr="0b801bb486b73c5224be146bb73f0a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0b801bb486b73c5224be146bb73f0ad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0315" cy="132080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solidFill>
                              <a:srgbClr val="BFBFBF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984CEC" w:rsidRPr="00984CEC" w:rsidTr="00F32014">
        <w:trPr>
          <w:trHeight w:val="429"/>
        </w:trPr>
        <w:tc>
          <w:tcPr>
            <w:tcW w:w="268" w:type="pct"/>
            <w:vAlign w:val="center"/>
          </w:tcPr>
          <w:p w:rsidR="00984CEC" w:rsidRPr="00984CEC" w:rsidRDefault="00984CEC" w:rsidP="00984CEC">
            <w:pPr>
              <w:spacing w:line="360" w:lineRule="exact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</w:p>
          <w:p w:rsidR="00984CEC" w:rsidRPr="00984CEC" w:rsidRDefault="00984CEC" w:rsidP="00984CEC">
            <w:pPr>
              <w:spacing w:line="360" w:lineRule="exact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学</w:t>
            </w:r>
          </w:p>
          <w:p w:rsidR="00984CEC" w:rsidRPr="00984CEC" w:rsidRDefault="00984CEC" w:rsidP="00984CEC">
            <w:pPr>
              <w:spacing w:line="360" w:lineRule="exact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习</w:t>
            </w:r>
          </w:p>
          <w:p w:rsidR="00984CEC" w:rsidRPr="00984CEC" w:rsidRDefault="00984CEC" w:rsidP="00984CEC">
            <w:pPr>
              <w:spacing w:line="360" w:lineRule="exact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499" w:type="pct"/>
            <w:vAlign w:val="center"/>
          </w:tcPr>
          <w:p w:rsidR="00984CEC" w:rsidRPr="00984CEC" w:rsidRDefault="00984CEC" w:rsidP="00984CEC">
            <w:pPr>
              <w:numPr>
                <w:ilvl w:val="0"/>
                <w:numId w:val="6"/>
              </w:numPr>
              <w:spacing w:line="36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在首页右上角输入邀请码</w:t>
            </w: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shsaqjy</w:t>
            </w:r>
            <w:r w:rsidRPr="00984CEC">
              <w:rPr>
                <w:rFonts w:ascii="Times New Roman" w:eastAsia="仿宋_GB2312" w:hAnsi="Times New Roman" w:cs="Times New Roman" w:hint="eastAsia"/>
                <w:b/>
                <w:bCs/>
                <w:sz w:val="24"/>
                <w:szCs w:val="24"/>
              </w:rPr>
              <w:t>，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可查看学习、考试要求。</w:t>
            </w:r>
          </w:p>
          <w:p w:rsidR="00984CEC" w:rsidRPr="00984CEC" w:rsidRDefault="00984CEC" w:rsidP="00984CEC">
            <w:pPr>
              <w:numPr>
                <w:ilvl w:val="0"/>
                <w:numId w:val="6"/>
              </w:numPr>
              <w:spacing w:line="36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点击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我的任务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，进入课程学习页面，在章节里点击章节名称进入该章节任</w:t>
            </w:r>
            <w:r w:rsidRPr="00984CEC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务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点</w:t>
            </w:r>
            <w:r w:rsidRPr="00984CEC">
              <w:rPr>
                <w:rFonts w:ascii="Times New Roman" w:eastAsia="仿宋_GB2312" w:hAnsi="Times New Roman" w:cs="Times New Roman" w:hint="eastAsia"/>
                <w:sz w:val="24"/>
                <w:szCs w:val="24"/>
                <w:lang w:eastAsia="zh-Hans"/>
              </w:rPr>
              <w:t>的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学习页面。</w:t>
            </w:r>
          </w:p>
          <w:p w:rsidR="00984CEC" w:rsidRPr="00984CEC" w:rsidRDefault="00984CEC" w:rsidP="00984CEC">
            <w:pPr>
              <w:spacing w:line="360" w:lineRule="exact"/>
              <w:ind w:leftChars="200" w:left="420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注：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或者直接点击</w:t>
            </w: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【我】</w:t>
            </w: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-</w:t>
            </w: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【课程】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进入，</w:t>
            </w: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即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可看</w:t>
            </w: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到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上海市大学生安全教育课程，点击课程名称进入课程学习界面。</w:t>
            </w:r>
          </w:p>
        </w:tc>
        <w:tc>
          <w:tcPr>
            <w:tcW w:w="1232" w:type="pct"/>
            <w:vMerge/>
            <w:vAlign w:val="center"/>
          </w:tcPr>
          <w:p w:rsidR="00984CEC" w:rsidRPr="00984CEC" w:rsidRDefault="00984CEC" w:rsidP="00984CEC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984CEC" w:rsidRPr="00984CEC" w:rsidTr="00F32014">
        <w:trPr>
          <w:trHeight w:val="1978"/>
        </w:trPr>
        <w:tc>
          <w:tcPr>
            <w:tcW w:w="268" w:type="pct"/>
            <w:vAlign w:val="center"/>
          </w:tcPr>
          <w:p w:rsidR="00984CEC" w:rsidRPr="00984CEC" w:rsidRDefault="00984CEC" w:rsidP="00984CEC">
            <w:pPr>
              <w:spacing w:line="360" w:lineRule="exact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考试</w:t>
            </w:r>
          </w:p>
        </w:tc>
        <w:tc>
          <w:tcPr>
            <w:tcW w:w="4731" w:type="pct"/>
            <w:gridSpan w:val="2"/>
            <w:vAlign w:val="center"/>
          </w:tcPr>
          <w:p w:rsidR="00984CEC" w:rsidRPr="00984CEC" w:rsidRDefault="00984CEC" w:rsidP="00984CEC">
            <w:pPr>
              <w:numPr>
                <w:ilvl w:val="0"/>
                <w:numId w:val="7"/>
              </w:numPr>
              <w:spacing w:line="36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模拟考试。</w:t>
            </w:r>
            <w:r w:rsidRPr="00984CEC">
              <w:rPr>
                <w:rFonts w:ascii="Times New Roman" w:eastAsia="仿宋_GB2312" w:hAnsi="Times New Roman" w:cs="Times New Roman"/>
                <w:color w:val="000000"/>
                <w:sz w:val="24"/>
                <w:szCs w:val="24"/>
              </w:rPr>
              <w:t>必修和选修课程任务点学习结束后，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点击课程章节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模拟考试一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、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模拟考试二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，可进入模拟考试页面。</w:t>
            </w:r>
          </w:p>
          <w:p w:rsidR="00984CEC" w:rsidRPr="00984CEC" w:rsidRDefault="00984CEC" w:rsidP="00984CEC">
            <w:pPr>
              <w:numPr>
                <w:ilvl w:val="0"/>
                <w:numId w:val="7"/>
              </w:numPr>
              <w:spacing w:line="36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正式考试。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完成在线学习要求并通过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2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次模拟考试后，可直接进行。点击课程空间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任务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。点击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作业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/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考试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——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点击顶端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考试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，即可看到试卷。</w:t>
            </w:r>
          </w:p>
          <w:p w:rsidR="00984CEC" w:rsidRPr="00984CEC" w:rsidRDefault="00984CEC" w:rsidP="00984CEC">
            <w:pPr>
              <w:spacing w:line="360" w:lineRule="exact"/>
              <w:ind w:leftChars="200" w:left="420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注：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60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分及以上为通过，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90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分及以上为优</w:t>
            </w: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秀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。成绩优</w:t>
            </w: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秀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的学生需要登录电脑端在主页下载打印优秀证书。</w:t>
            </w:r>
          </w:p>
        </w:tc>
      </w:tr>
      <w:tr w:rsidR="00984CEC" w:rsidRPr="00984CEC" w:rsidTr="00F32014">
        <w:trPr>
          <w:trHeight w:val="868"/>
        </w:trPr>
        <w:tc>
          <w:tcPr>
            <w:tcW w:w="268" w:type="pct"/>
            <w:vAlign w:val="center"/>
          </w:tcPr>
          <w:p w:rsidR="00984CEC" w:rsidRPr="00984CEC" w:rsidRDefault="00984CEC" w:rsidP="00984CEC">
            <w:pPr>
              <w:spacing w:line="360" w:lineRule="exact"/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b/>
                <w:bCs/>
                <w:sz w:val="24"/>
                <w:szCs w:val="24"/>
              </w:rPr>
              <w:t>补考</w:t>
            </w:r>
          </w:p>
        </w:tc>
        <w:tc>
          <w:tcPr>
            <w:tcW w:w="4731" w:type="pct"/>
            <w:gridSpan w:val="2"/>
            <w:vAlign w:val="center"/>
          </w:tcPr>
          <w:p w:rsidR="00984CEC" w:rsidRPr="00984CEC" w:rsidRDefault="00984CEC" w:rsidP="00984CEC">
            <w:pPr>
              <w:numPr>
                <w:ilvl w:val="0"/>
                <w:numId w:val="8"/>
              </w:numPr>
              <w:spacing w:line="36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考试未通过，系统显示不及格则可以立即点击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“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重考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”</w:t>
            </w:r>
            <w:r w:rsidRPr="00984CEC">
              <w:rPr>
                <w:rFonts w:ascii="Times New Roman" w:eastAsia="仿宋_GB2312" w:hAnsi="Times New Roman" w:cs="Times New Roman"/>
                <w:sz w:val="24"/>
                <w:szCs w:val="24"/>
              </w:rPr>
              <w:t>，重新进行考试。</w:t>
            </w:r>
          </w:p>
          <w:p w:rsidR="00984CEC" w:rsidRPr="00984CEC" w:rsidRDefault="00984CEC" w:rsidP="00984CEC">
            <w:pPr>
              <w:spacing w:line="360" w:lineRule="exact"/>
              <w:ind w:leftChars="200" w:left="420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注：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补考有且仅</w:t>
            </w: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有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一次机会。补考成绩优</w:t>
            </w:r>
            <w:r w:rsidRPr="00984CEC">
              <w:rPr>
                <w:rFonts w:ascii="Times New Roman" w:eastAsia="仿宋_GB2312" w:hAnsi="Times New Roman" w:cs="Times New Roman" w:hint="eastAsia"/>
                <w:szCs w:val="21"/>
              </w:rPr>
              <w:t>秀</w:t>
            </w:r>
            <w:r w:rsidRPr="00984CEC">
              <w:rPr>
                <w:rFonts w:ascii="Times New Roman" w:eastAsia="仿宋_GB2312" w:hAnsi="Times New Roman" w:cs="Times New Roman"/>
                <w:szCs w:val="21"/>
              </w:rPr>
              <w:t>的学生需要登录电脑端在主页下载打印优秀证书。</w:t>
            </w:r>
          </w:p>
        </w:tc>
      </w:tr>
    </w:tbl>
    <w:p w:rsidR="00984CEC" w:rsidRPr="00984CEC" w:rsidRDefault="00984CEC" w:rsidP="00984CEC">
      <w:pPr>
        <w:jc w:val="left"/>
        <w:rPr>
          <w:rFonts w:ascii="仿宋" w:eastAsia="仿宋" w:hAnsi="仿宋" w:cs="仿宋"/>
          <w:b/>
          <w:bCs/>
          <w:sz w:val="28"/>
          <w:szCs w:val="28"/>
        </w:rPr>
      </w:pPr>
    </w:p>
    <w:p w:rsidR="00DF5F40" w:rsidRPr="00984CEC" w:rsidRDefault="00DF5F40"/>
    <w:sectPr w:rsidR="00DF5F40" w:rsidRPr="00984C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4A0D" w:rsidRDefault="006D4A0D" w:rsidP="00984CEC">
      <w:r>
        <w:separator/>
      </w:r>
    </w:p>
  </w:endnote>
  <w:endnote w:type="continuationSeparator" w:id="0">
    <w:p w:rsidR="006D4A0D" w:rsidRDefault="006D4A0D" w:rsidP="00984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Malgun Gothic Semilight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lgun Gothic Semilight">
    <w:panose1 w:val="020B0502040204020203"/>
    <w:charset w:val="86"/>
    <w:family w:val="swiss"/>
    <w:pitch w:val="variable"/>
    <w:sig w:usb0="B0000AAF" w:usb1="09DF7CFB" w:usb2="00000012" w:usb3="00000000" w:csb0="003E01BD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4A0D" w:rsidRDefault="006D4A0D" w:rsidP="00984CEC">
      <w:r>
        <w:separator/>
      </w:r>
    </w:p>
  </w:footnote>
  <w:footnote w:type="continuationSeparator" w:id="0">
    <w:p w:rsidR="006D4A0D" w:rsidRDefault="006D4A0D" w:rsidP="00984C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ADE306B1"/>
    <w:multiLevelType w:val="singleLevel"/>
    <w:tmpl w:val="ADE306B1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 w15:restartNumberingAfterBreak="0">
    <w:nsid w:val="BA6D765F"/>
    <w:multiLevelType w:val="singleLevel"/>
    <w:tmpl w:val="BA6D765F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 w15:restartNumberingAfterBreak="0">
    <w:nsid w:val="CA4A0CBF"/>
    <w:multiLevelType w:val="singleLevel"/>
    <w:tmpl w:val="CA4A0CBF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 w15:restartNumberingAfterBreak="0">
    <w:nsid w:val="F9EBBAB5"/>
    <w:multiLevelType w:val="singleLevel"/>
    <w:tmpl w:val="F9EBBAB5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4" w15:restartNumberingAfterBreak="0">
    <w:nsid w:val="27602A89"/>
    <w:multiLevelType w:val="singleLevel"/>
    <w:tmpl w:val="27602A89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5" w15:restartNumberingAfterBreak="0">
    <w:nsid w:val="2FAACCCA"/>
    <w:multiLevelType w:val="singleLevel"/>
    <w:tmpl w:val="2FAACCC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6" w15:restartNumberingAfterBreak="0">
    <w:nsid w:val="5019B960"/>
    <w:multiLevelType w:val="singleLevel"/>
    <w:tmpl w:val="5019B960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7" w15:restartNumberingAfterBreak="0">
    <w:nsid w:val="5A2E3E34"/>
    <w:multiLevelType w:val="singleLevel"/>
    <w:tmpl w:val="5A2E3E34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DFF"/>
    <w:rsid w:val="00520DFF"/>
    <w:rsid w:val="006D4A0D"/>
    <w:rsid w:val="00984CEC"/>
    <w:rsid w:val="00DF5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BBA354E-1EBD-4E88-B129-3026B3225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84C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84CE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84C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84CE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shus.shec.edu.c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2023-09-11T02:07:00Z</dcterms:created>
  <dcterms:modified xsi:type="dcterms:W3CDTF">2023-09-11T02:07:00Z</dcterms:modified>
</cp:coreProperties>
</file>